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8C1E" w14:textId="77777777" w:rsidR="00B12877" w:rsidRDefault="00B12877" w:rsidP="00B12877">
      <w:pPr>
        <w:rPr>
          <w:rFonts w:ascii="Calibri" w:hAnsi="Calibri" w:cs="Calibri"/>
          <w:color w:val="000000"/>
          <w:shd w:val="clear" w:color="auto" w:fill="FFFFFF"/>
        </w:rPr>
      </w:pPr>
    </w:p>
    <w:p w14:paraId="230297D4" w14:textId="77777777" w:rsidR="0026047D" w:rsidRDefault="0026047D" w:rsidP="00B12877">
      <w:pPr>
        <w:rPr>
          <w:b/>
          <w:bCs/>
          <w:sz w:val="32"/>
          <w:szCs w:val="32"/>
        </w:rPr>
      </w:pPr>
    </w:p>
    <w:p w14:paraId="6CDA7762" w14:textId="4D14104B" w:rsidR="00E74C37" w:rsidRDefault="00E74C37" w:rsidP="00B128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WVCAN </w:t>
      </w:r>
      <w:r w:rsidR="0026047D">
        <w:rPr>
          <w:b/>
          <w:bCs/>
          <w:sz w:val="32"/>
          <w:szCs w:val="32"/>
        </w:rPr>
        <w:t xml:space="preserve">Sponsorship </w:t>
      </w:r>
      <w:r>
        <w:rPr>
          <w:b/>
          <w:bCs/>
          <w:sz w:val="32"/>
          <w:szCs w:val="32"/>
        </w:rPr>
        <w:t>Application</w:t>
      </w:r>
    </w:p>
    <w:p w14:paraId="683BCB21" w14:textId="77777777" w:rsidR="005C6E78" w:rsidRDefault="005C6E78" w:rsidP="00B12877">
      <w:pPr>
        <w:rPr>
          <w:b/>
          <w:bCs/>
          <w:sz w:val="32"/>
          <w:szCs w:val="32"/>
        </w:rPr>
      </w:pPr>
    </w:p>
    <w:p w14:paraId="7587FD2F" w14:textId="6F38FA40" w:rsidR="005C6E78" w:rsidRPr="00B12877" w:rsidRDefault="005C6E78" w:rsidP="00B12877">
      <w:r>
        <w:rPr>
          <w:rFonts w:ascii="Aptos" w:hAnsi="Aptos"/>
          <w:color w:val="000000"/>
          <w:shd w:val="clear" w:color="auto" w:fill="FFFFFF"/>
        </w:rPr>
        <w:t>About the policy: WVCAN will provide</w:t>
      </w:r>
      <w:r>
        <w:rPr>
          <w:rStyle w:val="apple-converted-space"/>
          <w:rFonts w:ascii="Aptos" w:hAnsi="Aptos"/>
          <w:color w:val="000000"/>
          <w:shd w:val="clear" w:color="auto" w:fill="FFFFFF"/>
        </w:rPr>
        <w:t> </w:t>
      </w:r>
      <w:r>
        <w:rPr>
          <w:rFonts w:ascii="Aptos" w:hAnsi="Aptos"/>
          <w:b/>
          <w:bCs/>
          <w:color w:val="000000"/>
        </w:rPr>
        <w:t>up to a maximum of $200</w:t>
      </w:r>
      <w:r>
        <w:rPr>
          <w:rFonts w:ascii="Aptos" w:hAnsi="Aptos"/>
          <w:color w:val="000000"/>
          <w:shd w:val="clear" w:color="auto" w:fill="FFFFFF"/>
        </w:rPr>
        <w:t> in monetary support per member CAC per fiscal year when requested by a member CAC to provide support for a fundraising effort (ex. an event sponsorship, purchase of event tickets, etc.).</w:t>
      </w:r>
    </w:p>
    <w:p w14:paraId="0ED8E7A2" w14:textId="323AE1C5" w:rsidR="00E74C37" w:rsidRDefault="00E74C37" w:rsidP="00E74C37">
      <w:pPr>
        <w:jc w:val="center"/>
        <w:rPr>
          <w:b/>
          <w:bCs/>
          <w:sz w:val="32"/>
          <w:szCs w:val="32"/>
        </w:rPr>
      </w:pPr>
    </w:p>
    <w:p w14:paraId="17F40F55" w14:textId="162F1FC1" w:rsidR="00E74C37" w:rsidRDefault="00E74C37" w:rsidP="00E74C37">
      <w:pPr>
        <w:rPr>
          <w:b/>
          <w:bCs/>
        </w:rPr>
      </w:pPr>
      <w:r w:rsidRPr="00E74C37">
        <w:rPr>
          <w:b/>
          <w:bCs/>
        </w:rPr>
        <w:t>Date of Request:</w:t>
      </w:r>
      <w:r w:rsidR="00404434">
        <w:rPr>
          <w:b/>
          <w:bCs/>
        </w:rPr>
        <w:t xml:space="preserve"> </w:t>
      </w:r>
    </w:p>
    <w:p w14:paraId="505CA982" w14:textId="77777777" w:rsidR="00DB1DB7" w:rsidRDefault="00DB1DB7" w:rsidP="00E74C37">
      <w:pPr>
        <w:rPr>
          <w:b/>
          <w:bCs/>
        </w:rPr>
      </w:pPr>
    </w:p>
    <w:p w14:paraId="7BB689A0" w14:textId="24CAB9EF" w:rsidR="00E74C37" w:rsidRDefault="00E74C37" w:rsidP="00E74C37">
      <w:pPr>
        <w:rPr>
          <w:b/>
          <w:bCs/>
        </w:rPr>
      </w:pPr>
    </w:p>
    <w:p w14:paraId="104BD494" w14:textId="28E1FE2A" w:rsidR="00E74C37" w:rsidRDefault="00E74C37" w:rsidP="00E74C37">
      <w:pPr>
        <w:rPr>
          <w:b/>
          <w:bCs/>
        </w:rPr>
      </w:pPr>
      <w:r>
        <w:rPr>
          <w:b/>
          <w:bCs/>
        </w:rPr>
        <w:t>Applicants First &amp; Last Name:</w:t>
      </w:r>
      <w:r w:rsidR="00404434">
        <w:rPr>
          <w:b/>
          <w:bCs/>
        </w:rPr>
        <w:t xml:space="preserve"> </w:t>
      </w:r>
    </w:p>
    <w:p w14:paraId="5D61B3C8" w14:textId="77777777" w:rsidR="00DB1DB7" w:rsidRDefault="00DB1DB7" w:rsidP="00E74C37">
      <w:pPr>
        <w:rPr>
          <w:b/>
          <w:bCs/>
        </w:rPr>
      </w:pPr>
    </w:p>
    <w:p w14:paraId="5FFE7006" w14:textId="3F1C8C58" w:rsidR="00E74C37" w:rsidRDefault="00E74C37" w:rsidP="00E74C37">
      <w:pPr>
        <w:rPr>
          <w:b/>
          <w:bCs/>
        </w:rPr>
      </w:pPr>
    </w:p>
    <w:p w14:paraId="4540D09A" w14:textId="00E05CF1" w:rsidR="00E74C37" w:rsidRDefault="00E74C37" w:rsidP="00E74C37">
      <w:pPr>
        <w:rPr>
          <w:b/>
          <w:bCs/>
        </w:rPr>
      </w:pPr>
      <w:r>
        <w:rPr>
          <w:b/>
          <w:bCs/>
        </w:rPr>
        <w:t>Child Advocacy Center Name:</w:t>
      </w:r>
      <w:r w:rsidR="00404434">
        <w:rPr>
          <w:b/>
          <w:bCs/>
        </w:rPr>
        <w:t xml:space="preserve"> </w:t>
      </w:r>
    </w:p>
    <w:p w14:paraId="589C21EE" w14:textId="77777777" w:rsidR="00DB1DB7" w:rsidRDefault="00DB1DB7" w:rsidP="00E74C37">
      <w:pPr>
        <w:rPr>
          <w:b/>
          <w:bCs/>
        </w:rPr>
      </w:pPr>
    </w:p>
    <w:p w14:paraId="79CBCC6D" w14:textId="1A6E6045" w:rsidR="00E74C37" w:rsidRDefault="00E74C37" w:rsidP="00E74C37">
      <w:pPr>
        <w:rPr>
          <w:b/>
          <w:bCs/>
        </w:rPr>
      </w:pPr>
    </w:p>
    <w:p w14:paraId="2BD87062" w14:textId="14595B1B" w:rsidR="00DB1DB7" w:rsidRDefault="00E74C37" w:rsidP="00E74C37">
      <w:pPr>
        <w:rPr>
          <w:b/>
          <w:bCs/>
        </w:rPr>
      </w:pPr>
      <w:r w:rsidRPr="7D1597B3">
        <w:rPr>
          <w:b/>
          <w:bCs/>
        </w:rPr>
        <w:t>Amount of Request (up to $</w:t>
      </w:r>
      <w:r w:rsidR="0C875FD4" w:rsidRPr="7D1597B3">
        <w:rPr>
          <w:b/>
          <w:bCs/>
        </w:rPr>
        <w:t>200</w:t>
      </w:r>
      <w:r w:rsidRPr="7D1597B3">
        <w:rPr>
          <w:b/>
          <w:bCs/>
        </w:rPr>
        <w:t>):</w:t>
      </w:r>
      <w:r w:rsidR="00404434" w:rsidRPr="7D1597B3">
        <w:rPr>
          <w:b/>
          <w:bCs/>
        </w:rPr>
        <w:t xml:space="preserve"> </w:t>
      </w:r>
    </w:p>
    <w:p w14:paraId="6527F52C" w14:textId="77777777" w:rsidR="008D5F6D" w:rsidRDefault="008D5F6D" w:rsidP="00E74C37">
      <w:pPr>
        <w:rPr>
          <w:b/>
          <w:bCs/>
        </w:rPr>
      </w:pPr>
    </w:p>
    <w:p w14:paraId="19028DB7" w14:textId="12037090" w:rsidR="00E74C37" w:rsidRDefault="00E74C37" w:rsidP="00E74C37">
      <w:pPr>
        <w:rPr>
          <w:b/>
          <w:bCs/>
        </w:rPr>
      </w:pPr>
    </w:p>
    <w:p w14:paraId="7712585A" w14:textId="4308DF85" w:rsidR="00E74C37" w:rsidRDefault="00E74C37" w:rsidP="00E74C37">
      <w:pPr>
        <w:rPr>
          <w:b/>
          <w:bCs/>
        </w:rPr>
      </w:pPr>
      <w:r>
        <w:rPr>
          <w:b/>
          <w:bCs/>
        </w:rPr>
        <w:t xml:space="preserve">Description of </w:t>
      </w:r>
      <w:r w:rsidR="008D5F6D">
        <w:rPr>
          <w:b/>
          <w:bCs/>
        </w:rPr>
        <w:t xml:space="preserve">request: </w:t>
      </w:r>
    </w:p>
    <w:p w14:paraId="026F4411" w14:textId="77777777" w:rsidR="00CE5E5D" w:rsidRDefault="00CE5E5D" w:rsidP="00E74C37">
      <w:pPr>
        <w:rPr>
          <w:b/>
          <w:bCs/>
        </w:rPr>
      </w:pPr>
    </w:p>
    <w:p w14:paraId="7E35585B" w14:textId="77777777" w:rsidR="00CE5E5D" w:rsidRDefault="00CE5E5D" w:rsidP="00E74C37">
      <w:pPr>
        <w:rPr>
          <w:b/>
          <w:bCs/>
        </w:rPr>
      </w:pPr>
    </w:p>
    <w:p w14:paraId="08969F91" w14:textId="77777777" w:rsidR="00CE5E5D" w:rsidRDefault="00CE5E5D" w:rsidP="00E74C37">
      <w:pPr>
        <w:rPr>
          <w:b/>
          <w:bCs/>
        </w:rPr>
      </w:pPr>
    </w:p>
    <w:p w14:paraId="26B0C9C8" w14:textId="77777777" w:rsidR="00CE5E5D" w:rsidRDefault="00CE5E5D" w:rsidP="00E74C37">
      <w:pPr>
        <w:rPr>
          <w:b/>
          <w:bCs/>
        </w:rPr>
      </w:pPr>
    </w:p>
    <w:p w14:paraId="2C194DD8" w14:textId="77777777" w:rsidR="00CE5E5D" w:rsidRDefault="00CE5E5D" w:rsidP="00E74C37">
      <w:pPr>
        <w:rPr>
          <w:b/>
          <w:bCs/>
        </w:rPr>
      </w:pPr>
    </w:p>
    <w:p w14:paraId="6DE07FA8" w14:textId="77777777" w:rsidR="00CE5E5D" w:rsidRDefault="00CE5E5D" w:rsidP="00E74C37">
      <w:pPr>
        <w:rPr>
          <w:b/>
          <w:bCs/>
        </w:rPr>
      </w:pPr>
    </w:p>
    <w:p w14:paraId="675277D6" w14:textId="77777777" w:rsidR="00CE5E5D" w:rsidRDefault="00CE5E5D" w:rsidP="00E74C37">
      <w:pPr>
        <w:rPr>
          <w:b/>
          <w:bCs/>
        </w:rPr>
      </w:pPr>
    </w:p>
    <w:p w14:paraId="73AE28BB" w14:textId="77777777" w:rsidR="00CE5E5D" w:rsidRDefault="00CE5E5D" w:rsidP="00E74C37">
      <w:pPr>
        <w:rPr>
          <w:b/>
          <w:bCs/>
        </w:rPr>
      </w:pPr>
    </w:p>
    <w:p w14:paraId="5061B808" w14:textId="77777777" w:rsidR="00CE5E5D" w:rsidRDefault="00CE5E5D" w:rsidP="00E74C37">
      <w:pPr>
        <w:rPr>
          <w:b/>
          <w:bCs/>
        </w:rPr>
      </w:pPr>
    </w:p>
    <w:p w14:paraId="18127010" w14:textId="77777777" w:rsidR="00CE5E5D" w:rsidRDefault="00CE5E5D" w:rsidP="00CE5E5D">
      <w:pPr>
        <w:rPr>
          <w:i/>
          <w:iCs/>
          <w:sz w:val="18"/>
          <w:szCs w:val="18"/>
        </w:rPr>
      </w:pPr>
    </w:p>
    <w:p w14:paraId="429614FC" w14:textId="77777777" w:rsidR="00CE5E5D" w:rsidRDefault="00CE5E5D" w:rsidP="00CE5E5D">
      <w:pPr>
        <w:rPr>
          <w:i/>
          <w:iCs/>
          <w:sz w:val="18"/>
          <w:szCs w:val="18"/>
        </w:rPr>
      </w:pPr>
    </w:p>
    <w:p w14:paraId="7DF98091" w14:textId="77777777" w:rsidR="00CE5E5D" w:rsidRDefault="00CE5E5D" w:rsidP="00CE5E5D">
      <w:pPr>
        <w:rPr>
          <w:i/>
          <w:iCs/>
          <w:sz w:val="18"/>
          <w:szCs w:val="18"/>
        </w:rPr>
      </w:pPr>
    </w:p>
    <w:p w14:paraId="3BE74ED0" w14:textId="77777777" w:rsidR="00CE5E5D" w:rsidRDefault="00CE5E5D" w:rsidP="00CE5E5D">
      <w:pPr>
        <w:rPr>
          <w:i/>
          <w:iCs/>
          <w:sz w:val="18"/>
          <w:szCs w:val="18"/>
        </w:rPr>
      </w:pPr>
    </w:p>
    <w:p w14:paraId="7FFC47C1" w14:textId="77777777" w:rsidR="00CE5E5D" w:rsidRDefault="00CE5E5D" w:rsidP="00CE5E5D">
      <w:pPr>
        <w:rPr>
          <w:i/>
          <w:iCs/>
          <w:sz w:val="18"/>
          <w:szCs w:val="18"/>
        </w:rPr>
      </w:pPr>
    </w:p>
    <w:p w14:paraId="66D22781" w14:textId="77777777" w:rsidR="00CE5E5D" w:rsidRDefault="00CE5E5D" w:rsidP="00CE5E5D">
      <w:pPr>
        <w:rPr>
          <w:i/>
          <w:iCs/>
          <w:sz w:val="18"/>
          <w:szCs w:val="18"/>
        </w:rPr>
      </w:pPr>
    </w:p>
    <w:p w14:paraId="39F3637B" w14:textId="77777777" w:rsidR="00CE5E5D" w:rsidRDefault="00CE5E5D" w:rsidP="00CE5E5D">
      <w:pPr>
        <w:rPr>
          <w:i/>
          <w:iCs/>
          <w:sz w:val="18"/>
          <w:szCs w:val="18"/>
        </w:rPr>
      </w:pPr>
    </w:p>
    <w:p w14:paraId="28CAD8EE" w14:textId="77777777" w:rsidR="00CE5E5D" w:rsidRDefault="00CE5E5D" w:rsidP="00CE5E5D">
      <w:pPr>
        <w:rPr>
          <w:i/>
          <w:iCs/>
          <w:sz w:val="18"/>
          <w:szCs w:val="18"/>
        </w:rPr>
      </w:pPr>
    </w:p>
    <w:p w14:paraId="1C48F2F9" w14:textId="77777777" w:rsidR="00CE5E5D" w:rsidRDefault="00CE5E5D" w:rsidP="00CE5E5D">
      <w:pPr>
        <w:rPr>
          <w:i/>
          <w:iCs/>
          <w:sz w:val="18"/>
          <w:szCs w:val="18"/>
        </w:rPr>
      </w:pPr>
    </w:p>
    <w:p w14:paraId="358D597C" w14:textId="77777777" w:rsidR="00CE5E5D" w:rsidRDefault="00CE5E5D" w:rsidP="00CE5E5D">
      <w:pPr>
        <w:rPr>
          <w:i/>
          <w:iCs/>
          <w:sz w:val="18"/>
          <w:szCs w:val="18"/>
        </w:rPr>
      </w:pPr>
    </w:p>
    <w:p w14:paraId="492F53CF" w14:textId="77777777" w:rsidR="00AE2D58" w:rsidRDefault="00AE2D58" w:rsidP="00CE5E5D">
      <w:pPr>
        <w:rPr>
          <w:i/>
          <w:iCs/>
          <w:sz w:val="18"/>
          <w:szCs w:val="18"/>
        </w:rPr>
      </w:pPr>
    </w:p>
    <w:p w14:paraId="50062520" w14:textId="77777777" w:rsidR="00AE2D58" w:rsidRDefault="00AE2D58" w:rsidP="00CE5E5D">
      <w:pPr>
        <w:rPr>
          <w:i/>
          <w:iCs/>
          <w:sz w:val="18"/>
          <w:szCs w:val="18"/>
        </w:rPr>
      </w:pPr>
    </w:p>
    <w:p w14:paraId="072410AD" w14:textId="77777777" w:rsidR="00AE2D58" w:rsidRDefault="00AE2D58" w:rsidP="00CE5E5D">
      <w:pPr>
        <w:rPr>
          <w:i/>
          <w:iCs/>
          <w:sz w:val="18"/>
          <w:szCs w:val="18"/>
        </w:rPr>
      </w:pPr>
    </w:p>
    <w:p w14:paraId="3B3EB445" w14:textId="0DA06743" w:rsidR="00E74C37" w:rsidRPr="00AE2D58" w:rsidRDefault="00CE5E5D" w:rsidP="00E74C37">
      <w:pPr>
        <w:rPr>
          <w:i/>
          <w:iCs/>
          <w:sz w:val="18"/>
          <w:szCs w:val="18"/>
        </w:rPr>
      </w:pPr>
      <w:r w:rsidRPr="33B120E3">
        <w:rPr>
          <w:i/>
          <w:iCs/>
          <w:sz w:val="18"/>
          <w:szCs w:val="18"/>
        </w:rPr>
        <w:t>Submit to</w:t>
      </w:r>
      <w:r>
        <w:rPr>
          <w:i/>
          <w:iCs/>
          <w:sz w:val="18"/>
          <w:szCs w:val="18"/>
        </w:rPr>
        <w:t xml:space="preserve"> Stacy </w:t>
      </w:r>
      <w:r w:rsidRPr="00CE5E5D">
        <w:rPr>
          <w:i/>
          <w:iCs/>
          <w:color w:val="000000" w:themeColor="text1"/>
          <w:sz w:val="18"/>
          <w:szCs w:val="18"/>
        </w:rPr>
        <w:t>Deel (</w:t>
      </w:r>
      <w:hyperlink r:id="rId10" w:history="1">
        <w:r w:rsidRPr="00CE5E5D">
          <w:rPr>
            <w:rStyle w:val="Hyperlink"/>
            <w:i/>
            <w:iCs/>
            <w:color w:val="000000" w:themeColor="text1"/>
            <w:sz w:val="18"/>
            <w:szCs w:val="18"/>
          </w:rPr>
          <w:t>sdeel@wvcan.org</w:t>
        </w:r>
      </w:hyperlink>
      <w:r>
        <w:rPr>
          <w:i/>
          <w:iCs/>
          <w:sz w:val="18"/>
          <w:szCs w:val="18"/>
        </w:rPr>
        <w:t>) or Gabe Pullin (gpullin@wvcan.org).</w:t>
      </w:r>
      <w:r w:rsidRPr="33B120E3">
        <w:rPr>
          <w:i/>
          <w:iCs/>
          <w:sz w:val="18"/>
          <w:szCs w:val="18"/>
        </w:rPr>
        <w:t xml:space="preserve"> Applications will be accepted and considered on a rolling basis until June 1, 2025.  CACs may only apply for one </w:t>
      </w:r>
      <w:r>
        <w:rPr>
          <w:i/>
          <w:iCs/>
          <w:sz w:val="18"/>
          <w:szCs w:val="18"/>
        </w:rPr>
        <w:t>CAC Sponsorship</w:t>
      </w:r>
      <w:r w:rsidRPr="33B120E3">
        <w:rPr>
          <w:i/>
          <w:iCs/>
          <w:sz w:val="18"/>
          <w:szCs w:val="18"/>
        </w:rPr>
        <w:t xml:space="preserve"> per year, but that does not preclude you from applying for emergency funding per WVCAN’s Emergency Funding Policy &amp; Form available on the Local Center Resources page of WVCAN’s website.</w:t>
      </w:r>
    </w:p>
    <w:sectPr w:rsidR="00E74C37" w:rsidRPr="00AE2D58" w:rsidSect="0084454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CE9E" w14:textId="77777777" w:rsidR="00603ED6" w:rsidRDefault="00603ED6" w:rsidP="00D45705">
      <w:r>
        <w:separator/>
      </w:r>
    </w:p>
  </w:endnote>
  <w:endnote w:type="continuationSeparator" w:id="0">
    <w:p w14:paraId="3B931091" w14:textId="77777777" w:rsidR="00603ED6" w:rsidRDefault="00603ED6" w:rsidP="00D45705">
      <w:r>
        <w:continuationSeparator/>
      </w:r>
    </w:p>
  </w:endnote>
  <w:endnote w:type="continuationNotice" w:id="1">
    <w:p w14:paraId="613DB5A4" w14:textId="77777777" w:rsidR="00603ED6" w:rsidRDefault="00603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473B" w14:textId="6D4876DE" w:rsidR="00D45705" w:rsidRDefault="00A85BE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E51D7E" wp14:editId="5A452192">
              <wp:simplePos x="0" y="0"/>
              <wp:positionH relativeFrom="column">
                <wp:posOffset>-353822</wp:posOffset>
              </wp:positionH>
              <wp:positionV relativeFrom="paragraph">
                <wp:posOffset>8255</wp:posOffset>
              </wp:positionV>
              <wp:extent cx="6567170" cy="495300"/>
              <wp:effectExtent l="0" t="12700" r="3683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7170" cy="495300"/>
                        <a:chOff x="963" y="14624"/>
                        <a:chExt cx="10342" cy="780"/>
                      </a:xfrm>
                    </wpg:grpSpPr>
                    <wps:wsp>
                      <wps:cNvPr id="3" name="AutoShape 2"/>
                      <wps:cNvCnPr>
                        <a:cxnSpLocks/>
                      </wps:cNvCnPr>
                      <wps:spPr bwMode="auto">
                        <a:xfrm>
                          <a:off x="963" y="14624"/>
                          <a:ext cx="10342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/>
                      </wps:cNvSpPr>
                      <wps:spPr bwMode="auto">
                        <a:xfrm>
                          <a:off x="1050" y="14724"/>
                          <a:ext cx="10014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8DE91" w14:textId="77777777" w:rsidR="00146AB2" w:rsidRDefault="00146AB2" w:rsidP="00146AB2">
                            <w:pPr>
                              <w:jc w:val="center"/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  <w:t xml:space="preserve">The West Virginia Child Advocacy Network is working together to support </w:t>
                            </w:r>
                          </w:p>
                          <w:p w14:paraId="60723103" w14:textId="60AD7CC8" w:rsidR="00A85BEC" w:rsidRPr="00CF45CF" w:rsidRDefault="00146AB2" w:rsidP="00146AB2">
                            <w:pPr>
                              <w:jc w:val="center"/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  <w:t>hope, healing, and justice for children affected by abuse.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1" style="position:absolute;margin-left:-27.85pt;margin-top:.65pt;width:517.1pt;height:39pt;z-index:251658240" coordsize="10342,780" coordorigin="963,14624" o:spid="_x0000_s1026" w14:anchorId="10E51D7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&#13;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963;top:14624;width:10342;height:0;visibility:visible;mso-wrap-style:square" o:spid="_x0000_s1027" strokecolor="#0070c0" strokeweight="3pt" o:connectortype="straight" type="#_x0000_t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">
                <v:shadow color="#3f3151" opacity=".5" offset="1pt"/>
                <o:lock v:ext="edit" shapetype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1050;top:14724;width:10014;height:680;visibility:visible;mso-wrap-style:square;v-text-anchor:top" o:spid="_x0000_s102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>
                <v:path arrowok="t"/>
                <v:textbox inset="0,0,0,0">
                  <w:txbxContent>
                    <w:p w:rsidR="00146AB2" w:rsidP="00146AB2" w:rsidRDefault="00146AB2" w14:paraId="7A98DE91" w14:textId="77777777">
                      <w:pPr>
                        <w:jc w:val="center"/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  <w:t xml:space="preserve">The West Virginia Child Advocacy Network is working together to support </w:t>
                      </w:r>
                    </w:p>
                    <w:p w:rsidRPr="00CF45CF" w:rsidR="00A85BEC" w:rsidP="00146AB2" w:rsidRDefault="00146AB2" w14:paraId="60723103" w14:textId="60AD7CC8">
                      <w:pPr>
                        <w:jc w:val="center"/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  <w:t>hope, healing, and justice for children affected by abuse.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0DA3" w14:textId="77777777" w:rsidR="00603ED6" w:rsidRDefault="00603ED6" w:rsidP="00D45705">
      <w:r>
        <w:separator/>
      </w:r>
    </w:p>
  </w:footnote>
  <w:footnote w:type="continuationSeparator" w:id="0">
    <w:p w14:paraId="59C37198" w14:textId="77777777" w:rsidR="00603ED6" w:rsidRDefault="00603ED6" w:rsidP="00D45705">
      <w:r>
        <w:continuationSeparator/>
      </w:r>
    </w:p>
  </w:footnote>
  <w:footnote w:type="continuationNotice" w:id="1">
    <w:p w14:paraId="57B2A57F" w14:textId="77777777" w:rsidR="00603ED6" w:rsidRDefault="00603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2240" w14:textId="2080EFA3" w:rsidR="00DC2A41" w:rsidRDefault="009B16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76072D" wp14:editId="4EDCB04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719072" cy="521208"/>
          <wp:effectExtent l="0" t="0" r="0" b="0"/>
          <wp:wrapThrough wrapText="bothSides">
            <wp:wrapPolygon edited="0">
              <wp:start x="1915" y="0"/>
              <wp:lineTo x="0" y="3688"/>
              <wp:lineTo x="0" y="14224"/>
              <wp:lineTo x="160" y="16859"/>
              <wp:lineTo x="1755" y="21073"/>
              <wp:lineTo x="1915" y="21073"/>
              <wp:lineTo x="4468" y="21073"/>
              <wp:lineTo x="4628" y="21073"/>
              <wp:lineTo x="6064" y="17385"/>
              <wp:lineTo x="6064" y="16859"/>
              <wp:lineTo x="21385" y="14751"/>
              <wp:lineTo x="21385" y="6322"/>
              <wp:lineTo x="4468" y="0"/>
              <wp:lineTo x="1915" y="0"/>
            </wp:wrapPolygon>
          </wp:wrapThrough>
          <wp:docPr id="1802595213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595213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072" cy="52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3259"/>
    <w:multiLevelType w:val="hybridMultilevel"/>
    <w:tmpl w:val="9802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7"/>
    <w:rsid w:val="00146AB2"/>
    <w:rsid w:val="0017440A"/>
    <w:rsid w:val="0021325A"/>
    <w:rsid w:val="0026047D"/>
    <w:rsid w:val="002B0B78"/>
    <w:rsid w:val="002E7512"/>
    <w:rsid w:val="00404434"/>
    <w:rsid w:val="005C6E78"/>
    <w:rsid w:val="00603ED6"/>
    <w:rsid w:val="00681F32"/>
    <w:rsid w:val="008166D2"/>
    <w:rsid w:val="0083778C"/>
    <w:rsid w:val="00844547"/>
    <w:rsid w:val="0088592F"/>
    <w:rsid w:val="008D5F6D"/>
    <w:rsid w:val="008F4803"/>
    <w:rsid w:val="0093418C"/>
    <w:rsid w:val="009502C1"/>
    <w:rsid w:val="00970FED"/>
    <w:rsid w:val="009B16C8"/>
    <w:rsid w:val="00A85BEC"/>
    <w:rsid w:val="00AE2D58"/>
    <w:rsid w:val="00B12877"/>
    <w:rsid w:val="00B33F9E"/>
    <w:rsid w:val="00CE5E5D"/>
    <w:rsid w:val="00D16A91"/>
    <w:rsid w:val="00D45705"/>
    <w:rsid w:val="00DB1DB7"/>
    <w:rsid w:val="00DC2A41"/>
    <w:rsid w:val="00DD79D7"/>
    <w:rsid w:val="00E37915"/>
    <w:rsid w:val="00E576CA"/>
    <w:rsid w:val="00E74C37"/>
    <w:rsid w:val="00F15D56"/>
    <w:rsid w:val="00F350C8"/>
    <w:rsid w:val="00F40D6C"/>
    <w:rsid w:val="00F40F98"/>
    <w:rsid w:val="0C875FD4"/>
    <w:rsid w:val="7D159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02C34"/>
  <w14:defaultImageDpi w14:val="32767"/>
  <w15:chartTrackingRefBased/>
  <w15:docId w15:val="{D5436AF7-C2D0-4205-BA2C-ACC4040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705"/>
  </w:style>
  <w:style w:type="paragraph" w:styleId="Footer">
    <w:name w:val="footer"/>
    <w:basedOn w:val="Normal"/>
    <w:link w:val="FooterChar"/>
    <w:uiPriority w:val="99"/>
    <w:unhideWhenUsed/>
    <w:rsid w:val="00D4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705"/>
  </w:style>
  <w:style w:type="character" w:customStyle="1" w:styleId="apple-converted-space">
    <w:name w:val="apple-converted-space"/>
    <w:basedOn w:val="DefaultParagraphFont"/>
    <w:rsid w:val="005C6E78"/>
  </w:style>
  <w:style w:type="paragraph" w:styleId="ListParagraph">
    <w:name w:val="List Paragraph"/>
    <w:basedOn w:val="Normal"/>
    <w:uiPriority w:val="34"/>
    <w:qFormat/>
    <w:rsid w:val="008F4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deel@wv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  <SharedWithUsers xmlns="68e67726-b532-4b8d-bb4f-01c81fed4131">
      <UserInfo>
        <DisplayName>Charlie Persinger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8" ma:contentTypeDescription="Create a new document." ma:contentTypeScope="" ma:versionID="e26f608f3d45681d57843bea7e05e928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7e698060f10a0b3fd7ec50042cbb1d1e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14571-EBCD-47C2-BE8E-EE33CCD972A5}">
  <ds:schemaRefs>
    <ds:schemaRef ds:uri="http://schemas.microsoft.com/office/2006/metadata/properties"/>
    <ds:schemaRef ds:uri="http://schemas.microsoft.com/office/infopath/2007/PartnerControls"/>
    <ds:schemaRef ds:uri="12a64dcf-f2d5-4c27-a25e-3a3388577b32"/>
    <ds:schemaRef ds:uri="68e67726-b532-4b8d-bb4f-01c81fed4131"/>
  </ds:schemaRefs>
</ds:datastoreItem>
</file>

<file path=customXml/itemProps2.xml><?xml version="1.0" encoding="utf-8"?>
<ds:datastoreItem xmlns:ds="http://schemas.openxmlformats.org/officeDocument/2006/customXml" ds:itemID="{D7D10180-288C-4865-892A-9F453368F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A6DDD-6DC6-49B1-9686-B80E50834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4dcf-f2d5-4c27-a25e-3a3388577b32"/>
    <ds:schemaRef ds:uri="68e67726-b532-4b8d-bb4f-01c81fed4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Hubbard</dc:creator>
  <cp:keywords/>
  <dc:description/>
  <cp:lastModifiedBy>Gabe Pullin</cp:lastModifiedBy>
  <cp:revision>2</cp:revision>
  <dcterms:created xsi:type="dcterms:W3CDTF">2025-05-20T19:28:00Z</dcterms:created>
  <dcterms:modified xsi:type="dcterms:W3CDTF">2025-05-20T19:28:00Z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0x010100E66AE5BAE3B73C4C9B9A18274596DA6C</vt:lpwstr>
  </property>
  <property fmtid="{D5CDD505-2E9C-101B-9397-08002B2CF9AE}" pid="3" name="MediaServiceImageTags">
    <vt:lpwstr/>
  </property>
</Properties>
</file>